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DCBBA21">
      <w:pPr>
        <w:widowControl w:val="0"/>
        <w:jc w:val="right"/>
      </w:pPr>
      <w:r w:rsidRPr="00E86101">
        <w:t>Дело № 5-</w:t>
      </w:r>
      <w:r w:rsidR="008F5E5A">
        <w:t>475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60EEDF8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06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6F7DCA3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8F5E5A">
        <w:rPr>
          <w:sz w:val="28"/>
          <w:szCs w:val="28"/>
        </w:rPr>
        <w:t>Гафиатулиной А.В.,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8F5E5A" w14:paraId="5C535C06" w14:textId="60C5636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Гафиатулиной Анны Викторовны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*</w:t>
      </w:r>
      <w:r w:rsidR="007073F7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зарегистрированной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>,</w:t>
      </w:r>
      <w:r>
        <w:rPr>
          <w:sz w:val="28"/>
          <w:szCs w:val="28"/>
        </w:rPr>
        <w:t xml:space="preserve"> фактически проживающей по адресу: *</w:t>
      </w:r>
      <w:r>
        <w:rPr>
          <w:sz w:val="28"/>
          <w:szCs w:val="28"/>
        </w:rPr>
        <w:t>, работающей к *</w:t>
      </w:r>
      <w:r>
        <w:rPr>
          <w:sz w:val="28"/>
          <w:szCs w:val="28"/>
        </w:rPr>
        <w:t>, 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>
        <w:rPr>
          <w:sz w:val="28"/>
          <w:szCs w:val="28"/>
        </w:rPr>
        <w:t>г., паспорт *</w:t>
      </w:r>
      <w:r w:rsidR="00E96BB0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9D73CB" w14:paraId="71DD1E7A" w14:textId="6C420A6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афиатулина А.В. 30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21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01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750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*</w:t>
      </w:r>
      <w:r w:rsidR="00BD395F">
        <w:rPr>
          <w:sz w:val="28"/>
          <w:szCs w:val="28"/>
        </w:rPr>
        <w:t xml:space="preserve">, </w:t>
      </w:r>
      <w:r w:rsidR="009D73CB">
        <w:rPr>
          <w:sz w:val="28"/>
          <w:szCs w:val="28"/>
        </w:rPr>
        <w:t xml:space="preserve">совершила обгон легкового транспортного средства, с выездом на полосу дороги, предназначенную для встречного движения,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</w:t>
      </w:r>
      <w:r w:rsidR="009D73CB">
        <w:rPr>
          <w:sz w:val="28"/>
          <w:szCs w:val="28"/>
        </w:rPr>
        <w:t>а</w:t>
      </w:r>
      <w:r w:rsidR="000B60CA">
        <w:rPr>
          <w:sz w:val="28"/>
          <w:szCs w:val="28"/>
        </w:rPr>
        <w:t xml:space="preserve"> требования п. 1.3</w:t>
      </w:r>
      <w:r w:rsidR="00BD395F">
        <w:rPr>
          <w:sz w:val="28"/>
          <w:szCs w:val="28"/>
        </w:rPr>
        <w:t xml:space="preserve">,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9D73CB" w14:paraId="1D52691B" w14:textId="3D01B5C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="009D73CB">
        <w:rPr>
          <w:sz w:val="28"/>
          <w:szCs w:val="28"/>
        </w:rPr>
        <w:t xml:space="preserve">Гафиатулина А.В. </w:t>
      </w:r>
      <w:r>
        <w:rPr>
          <w:sz w:val="28"/>
          <w:szCs w:val="28"/>
        </w:rPr>
        <w:t>вину в совершении правонарушения признал</w:t>
      </w:r>
      <w:r w:rsidR="009D73CB">
        <w:rPr>
          <w:sz w:val="28"/>
          <w:szCs w:val="28"/>
        </w:rPr>
        <w:t>а</w:t>
      </w:r>
      <w:r>
        <w:rPr>
          <w:sz w:val="28"/>
          <w:szCs w:val="28"/>
        </w:rPr>
        <w:t>, суду пояснил</w:t>
      </w:r>
      <w:r w:rsidR="009D73CB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Pr="00896B55" w:rsidR="00896B55">
        <w:rPr>
          <w:sz w:val="28"/>
          <w:szCs w:val="28"/>
        </w:rPr>
        <w:t xml:space="preserve"> </w:t>
      </w:r>
      <w:r w:rsidR="009D73CB">
        <w:rPr>
          <w:sz w:val="28"/>
          <w:szCs w:val="28"/>
        </w:rPr>
        <w:t xml:space="preserve">работает к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E3356D" w:rsidRPr="005E5F07" w:rsidP="0060391A" w14:paraId="2488C3AE" w14:textId="6C37CEE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="009D73CB">
        <w:rPr>
          <w:sz w:val="28"/>
          <w:szCs w:val="28"/>
        </w:rPr>
        <w:t xml:space="preserve">Гафиатулину А.В.,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9D73CB">
        <w:rPr>
          <w:sz w:val="28"/>
          <w:szCs w:val="28"/>
        </w:rPr>
        <w:t xml:space="preserve">Гафиатулиной А.В.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316F08D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9D73CB">
        <w:rPr>
          <w:sz w:val="28"/>
          <w:szCs w:val="28"/>
        </w:rPr>
        <w:t>639486</w:t>
      </w:r>
      <w:r w:rsidRPr="00DB46BA">
        <w:rPr>
          <w:sz w:val="28"/>
          <w:szCs w:val="28"/>
        </w:rPr>
        <w:t xml:space="preserve"> от </w:t>
      </w:r>
      <w:r w:rsidR="009D73CB">
        <w:rPr>
          <w:sz w:val="28"/>
          <w:szCs w:val="28"/>
        </w:rPr>
        <w:t>30.01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72B0A67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Протокол составлен с участием </w:t>
      </w:r>
      <w:r w:rsidR="009D73CB">
        <w:rPr>
          <w:sz w:val="28"/>
          <w:szCs w:val="28"/>
        </w:rPr>
        <w:t>Гафиатулиной А.В., которой</w:t>
      </w:r>
      <w:r w:rsidRPr="00DB46BA">
        <w:rPr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 w:rsidR="009D73CB">
        <w:rPr>
          <w:sz w:val="28"/>
          <w:szCs w:val="28"/>
        </w:rPr>
        <w:t xml:space="preserve">Гафиатулина А.В. </w:t>
      </w:r>
      <w:r w:rsidRPr="00DB46BA">
        <w:rPr>
          <w:sz w:val="28"/>
          <w:szCs w:val="28"/>
        </w:rPr>
        <w:t>ознакомлен</w:t>
      </w:r>
      <w:r w:rsidR="009D73CB">
        <w:rPr>
          <w:sz w:val="28"/>
          <w:szCs w:val="28"/>
        </w:rPr>
        <w:t>а</w:t>
      </w:r>
      <w:r w:rsidRPr="00DB46BA">
        <w:rPr>
          <w:sz w:val="28"/>
          <w:szCs w:val="28"/>
        </w:rPr>
        <w:t>, копию</w:t>
      </w:r>
      <w:r w:rsidRPr="00DB46BA">
        <w:rPr>
          <w:sz w:val="28"/>
          <w:szCs w:val="28"/>
        </w:rPr>
        <w:t xml:space="preserve"> протокола получил</w:t>
      </w:r>
      <w:r w:rsidR="009D73CB">
        <w:rPr>
          <w:sz w:val="28"/>
          <w:szCs w:val="28"/>
        </w:rPr>
        <w:t>а</w:t>
      </w:r>
      <w:r w:rsidRPr="00DB46BA">
        <w:rPr>
          <w:sz w:val="28"/>
          <w:szCs w:val="28"/>
        </w:rPr>
        <w:t>, замечаний к содержанию протокола не имел</w:t>
      </w:r>
      <w:r w:rsidR="009D73CB">
        <w:rPr>
          <w:sz w:val="28"/>
          <w:szCs w:val="28"/>
        </w:rPr>
        <w:t>а</w:t>
      </w:r>
      <w:r w:rsidR="0060391A">
        <w:rPr>
          <w:sz w:val="28"/>
          <w:szCs w:val="28"/>
        </w:rPr>
        <w:t>, в объяснении указал</w:t>
      </w:r>
      <w:r w:rsidR="009D73CB">
        <w:rPr>
          <w:sz w:val="28"/>
          <w:szCs w:val="28"/>
        </w:rPr>
        <w:t>а</w:t>
      </w:r>
      <w:r w:rsidR="0060391A">
        <w:rPr>
          <w:sz w:val="28"/>
          <w:szCs w:val="28"/>
        </w:rPr>
        <w:t>: - «</w:t>
      </w:r>
      <w:r w:rsidR="009D73CB">
        <w:rPr>
          <w:sz w:val="28"/>
          <w:szCs w:val="28"/>
        </w:rPr>
        <w:t>не заметила знак, разметку не видно, была ночь», что подтверждается её</w:t>
      </w:r>
      <w:r w:rsidR="0060391A">
        <w:rPr>
          <w:sz w:val="28"/>
          <w:szCs w:val="28"/>
        </w:rPr>
        <w:t xml:space="preserve"> подписью в соответствующих графах протокола;</w:t>
      </w:r>
    </w:p>
    <w:p w:rsidR="00D9476A" w:rsidRPr="00DB46BA" w:rsidP="009D73CB" w14:paraId="0B84BBEB" w14:textId="75EA164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</w:t>
      </w:r>
      <w:r w:rsidRPr="00DB46BA">
        <w:rPr>
          <w:sz w:val="28"/>
          <w:szCs w:val="28"/>
        </w:rPr>
        <w:t xml:space="preserve">у, которая содержит сведения о дате, времени, месте и событии правонарушения. Схема составлена с участием </w:t>
      </w:r>
      <w:r w:rsidR="009D73CB">
        <w:rPr>
          <w:sz w:val="28"/>
          <w:szCs w:val="28"/>
        </w:rPr>
        <w:t>Гафиатулиной А.В., которая</w:t>
      </w:r>
      <w:r w:rsidRPr="00DB46BA">
        <w:rPr>
          <w:sz w:val="28"/>
          <w:szCs w:val="28"/>
        </w:rPr>
        <w:t xml:space="preserve"> </w:t>
      </w:r>
      <w:r w:rsidR="009D73CB">
        <w:rPr>
          <w:sz w:val="28"/>
          <w:szCs w:val="28"/>
        </w:rPr>
        <w:t>относительно содержания</w:t>
      </w:r>
      <w:r w:rsidRPr="00DB46BA">
        <w:rPr>
          <w:sz w:val="28"/>
          <w:szCs w:val="28"/>
        </w:rPr>
        <w:t xml:space="preserve"> указанных в ней сведений</w:t>
      </w:r>
      <w:r w:rsidR="00AE26A6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замечаний не указал</w:t>
      </w:r>
      <w:r w:rsidR="009D73CB">
        <w:rPr>
          <w:sz w:val="28"/>
          <w:szCs w:val="28"/>
        </w:rPr>
        <w:t>а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05A858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№1</w:t>
      </w:r>
      <w:r w:rsidRPr="00DB46BA">
        <w:rPr>
          <w:sz w:val="28"/>
          <w:szCs w:val="28"/>
        </w:rPr>
        <w:t xml:space="preserve"> роты №</w:t>
      </w:r>
      <w:r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>Э. от 30.01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A378B1" w14:paraId="1BCF0315" w14:textId="593346E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A524C3">
        <w:rPr>
          <w:sz w:val="28"/>
          <w:szCs w:val="28"/>
        </w:rPr>
        <w:t xml:space="preserve">и паспорта </w:t>
      </w:r>
      <w:r w:rsidR="00A378B1">
        <w:rPr>
          <w:sz w:val="28"/>
          <w:szCs w:val="28"/>
        </w:rPr>
        <w:t xml:space="preserve">Гафиатулиной А.В. </w:t>
      </w:r>
      <w:r w:rsidR="00A92757">
        <w:rPr>
          <w:sz w:val="28"/>
          <w:szCs w:val="28"/>
        </w:rPr>
        <w:t>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1533A3" w:rsidRPr="00DB46BA" w:rsidP="00A378B1" w14:paraId="70DFDD19" w14:textId="7561344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</w:t>
      </w:r>
      <w:r w:rsidRPr="00DB46BA">
        <w:rPr>
          <w:sz w:val="28"/>
          <w:szCs w:val="28"/>
        </w:rPr>
        <w:t xml:space="preserve">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61DEB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распространяется на</w:t>
      </w:r>
      <w:r w:rsidR="00A378B1">
        <w:rPr>
          <w:sz w:val="28"/>
          <w:szCs w:val="28"/>
        </w:rPr>
        <w:t xml:space="preserve"> 750</w:t>
      </w:r>
      <w:r w:rsidRPr="00DB46BA">
        <w:rPr>
          <w:sz w:val="28"/>
          <w:szCs w:val="28"/>
        </w:rPr>
        <w:t xml:space="preserve"> км. а/д Р404 Тюмень-Тобольск-Ханты-Мансийск; </w:t>
      </w:r>
    </w:p>
    <w:p w:rsidR="00A378B1" w:rsidRPr="00A378B1" w:rsidP="00A524C3" w14:paraId="2D201A68" w14:textId="29221E1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</w:t>
      </w:r>
      <w:r>
        <w:rPr>
          <w:sz w:val="28"/>
          <w:szCs w:val="28"/>
        </w:rPr>
        <w:t>ния;</w:t>
      </w:r>
    </w:p>
    <w:p w:rsidR="003F5732" w:rsidRPr="00DB46BA" w:rsidP="00A378B1" w14:paraId="3C72249E" w14:textId="404B082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A378B1">
        <w:rPr>
          <w:sz w:val="28"/>
          <w:szCs w:val="28"/>
        </w:rPr>
        <w:t xml:space="preserve">Гафиатулина А.В.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="00A378B1">
        <w:rPr>
          <w:sz w:val="28"/>
          <w:szCs w:val="28"/>
        </w:rPr>
        <w:t>не привлекалась, однако привлекалась</w:t>
      </w:r>
      <w:r w:rsidR="003D6DE0">
        <w:rPr>
          <w:sz w:val="28"/>
          <w:szCs w:val="28"/>
        </w:rPr>
        <w:t xml:space="preserve"> к административной ответственности за совершение однородных правонарушений </w:t>
      </w:r>
      <w:r w:rsidR="00A378B1">
        <w:rPr>
          <w:sz w:val="28"/>
          <w:szCs w:val="28"/>
        </w:rPr>
        <w:t>(28 правонарушений</w:t>
      </w:r>
      <w:r w:rsidR="003D6DE0">
        <w:rPr>
          <w:sz w:val="28"/>
          <w:szCs w:val="28"/>
        </w:rPr>
        <w:t>)</w:t>
      </w:r>
      <w:r w:rsidR="00A378B1">
        <w:rPr>
          <w:sz w:val="28"/>
          <w:szCs w:val="28"/>
        </w:rPr>
        <w:t>, штрафы преимущественно оплачены</w:t>
      </w:r>
      <w:r w:rsidR="003D6DE0">
        <w:rPr>
          <w:sz w:val="28"/>
          <w:szCs w:val="28"/>
        </w:rPr>
        <w:t>.</w:t>
      </w:r>
    </w:p>
    <w:p w:rsidR="00685284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A378B1" w:rsidP="005E5F07" w14:paraId="1985801D" w14:textId="10A2160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Pr="00A378B1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3</w:t>
      </w:r>
      <w:r w:rsidRPr="005E5F07">
        <w:rPr>
          <w:sz w:val="28"/>
          <w:szCs w:val="28"/>
        </w:rPr>
        <w:t xml:space="preserve"> Нефтеюганского судебного района Ханты-Мансий</w:t>
      </w:r>
      <w:r>
        <w:rPr>
          <w:sz w:val="28"/>
          <w:szCs w:val="28"/>
        </w:rPr>
        <w:t xml:space="preserve">ского автономного округа – Югры, и.о. мирового судьи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6</w:t>
      </w:r>
      <w:r w:rsidRPr="005E5F07">
        <w:rPr>
          <w:sz w:val="28"/>
          <w:szCs w:val="28"/>
        </w:rPr>
        <w:t xml:space="preserve"> Нефтеюганского судебного района Ханты-Мансий</w:t>
      </w:r>
      <w:r>
        <w:rPr>
          <w:sz w:val="28"/>
          <w:szCs w:val="28"/>
        </w:rPr>
        <w:t>ского автономного округа – Югры от 13.03.2025 г. дело по ходатайству Га</w:t>
      </w:r>
      <w:r>
        <w:rPr>
          <w:sz w:val="28"/>
          <w:szCs w:val="28"/>
        </w:rPr>
        <w:t xml:space="preserve">фиатулиной А.В. передано на рассмотрение по месту её жительства мировому судье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района Ханты-Мансий</w:t>
      </w:r>
      <w:r>
        <w:rPr>
          <w:sz w:val="28"/>
          <w:szCs w:val="28"/>
        </w:rPr>
        <w:t xml:space="preserve">ского автономного округа – Югры. Дело поступило мировому судье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</w:t>
      </w:r>
      <w:r w:rsidRPr="005E5F07">
        <w:rPr>
          <w:sz w:val="28"/>
          <w:szCs w:val="28"/>
        </w:rPr>
        <w:t>айона Ханты-Мансий</w:t>
      </w:r>
      <w:r>
        <w:rPr>
          <w:sz w:val="28"/>
          <w:szCs w:val="28"/>
        </w:rPr>
        <w:t>ского автономного округа – Югры 03.04.</w:t>
      </w:r>
      <w:r w:rsidR="00B02B59">
        <w:rPr>
          <w:sz w:val="28"/>
          <w:szCs w:val="28"/>
        </w:rPr>
        <w:t>2025 г. Срок давности привлечения к административной ответственности Гафиатулину А.В. на день рассмотрения дела судом не истёк.</w:t>
      </w:r>
    </w:p>
    <w:p w:rsidR="00685284" w:rsidP="00B02B59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</w:t>
      </w:r>
      <w:r w:rsidRPr="005E5F07">
        <w:rPr>
          <w:sz w:val="28"/>
          <w:szCs w:val="28"/>
        </w:rPr>
        <w:t>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</w:t>
      </w:r>
      <w:r w:rsidRPr="005E5F07">
        <w:rPr>
          <w:sz w:val="28"/>
          <w:szCs w:val="28"/>
        </w:rPr>
        <w:t xml:space="preserve">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</w:t>
      </w:r>
      <w:r w:rsidRPr="005E5F07">
        <w:rPr>
          <w:sz w:val="28"/>
          <w:szCs w:val="28"/>
        </w:rPr>
        <w:t xml:space="preserve">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</w:t>
      </w:r>
      <w:r w:rsidRPr="00196784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</w:t>
      </w:r>
      <w:r w:rsidRPr="00196784">
        <w:rPr>
          <w:sz w:val="28"/>
          <w:szCs w:val="28"/>
        </w:rPr>
        <w:t>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разъяснениям, содержащимся в Пленуме  Верховн</w:t>
      </w:r>
      <w:r w:rsidRPr="00196784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Кодекса Российской </w:t>
      </w:r>
      <w:r w:rsidRPr="00196784">
        <w:rPr>
          <w:sz w:val="28"/>
          <w:szCs w:val="28"/>
        </w:rPr>
        <w:t>Федерации об административных правонарушениях, предусмотренных главой 12 Кодекса Российской Федерации об адми</w:t>
      </w:r>
      <w:r w:rsidRPr="00196784">
        <w:rPr>
          <w:sz w:val="28"/>
          <w:szCs w:val="28"/>
        </w:rPr>
        <w:t>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</w:t>
      </w:r>
      <w:r w:rsidRPr="00196784">
        <w:rPr>
          <w:sz w:val="28"/>
          <w:szCs w:val="28"/>
        </w:rPr>
        <w:t>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4825A44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B02B59">
        <w:rPr>
          <w:sz w:val="28"/>
          <w:szCs w:val="28"/>
        </w:rPr>
        <w:t xml:space="preserve">Гафиатулиной А.В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 xml:space="preserve">, подтверждается совокупностью исследованных </w:t>
      </w:r>
      <w:r w:rsidRPr="005E5F07">
        <w:rPr>
          <w:sz w:val="28"/>
          <w:szCs w:val="28"/>
        </w:rPr>
        <w:t>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662C979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B02B59">
        <w:rPr>
          <w:sz w:val="28"/>
          <w:szCs w:val="28"/>
        </w:rPr>
        <w:t xml:space="preserve">Гафиатулиной А.В.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</w:t>
      </w:r>
      <w:r w:rsidRPr="005E5F07">
        <w:rPr>
          <w:sz w:val="28"/>
          <w:szCs w:val="28"/>
        </w:rPr>
        <w:t>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110F4FE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</w:t>
      </w:r>
      <w:r w:rsidR="00B02B59">
        <w:rPr>
          <w:sz w:val="28"/>
          <w:szCs w:val="28"/>
        </w:rPr>
        <w:t xml:space="preserve"> и наличие у Гафиатулиной А.В. несовершеннолетнего ребенка</w:t>
      </w:r>
      <w:r>
        <w:rPr>
          <w:sz w:val="28"/>
          <w:szCs w:val="28"/>
        </w:rPr>
        <w:t>.</w:t>
      </w:r>
    </w:p>
    <w:p w:rsidR="00D62E08" w:rsidRPr="00DB46BA" w:rsidP="00D62E08" w14:paraId="4B244B2A" w14:textId="507CC0A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</w:t>
      </w:r>
      <w:r>
        <w:rPr>
          <w:sz w:val="28"/>
          <w:szCs w:val="28"/>
        </w:rPr>
        <w:t>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</w:t>
      </w:r>
      <w:r w:rsidR="00B02B59">
        <w:rPr>
          <w:sz w:val="28"/>
          <w:szCs w:val="28"/>
        </w:rPr>
        <w:t>равонарушения</w:t>
      </w:r>
      <w:r>
        <w:rPr>
          <w:sz w:val="28"/>
          <w:szCs w:val="28"/>
        </w:rPr>
        <w:t>.</w:t>
      </w:r>
    </w:p>
    <w:p w:rsidR="00685284" w:rsidRPr="005E5F07" w:rsidP="00D62E08" w14:paraId="4F83B4DB" w14:textId="7FA1897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</w:t>
      </w:r>
      <w:r w:rsidRPr="005E5F07">
        <w:rPr>
          <w:sz w:val="28"/>
          <w:szCs w:val="28"/>
        </w:rPr>
        <w:t>ственной опасности совершенного правонарушения, данные о лич</w:t>
      </w:r>
      <w:r w:rsidR="00B02B59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семейное и имущественное положение</w:t>
      </w:r>
      <w:r w:rsidR="00B02B59">
        <w:rPr>
          <w:sz w:val="28"/>
          <w:szCs w:val="28"/>
        </w:rPr>
        <w:t>), смягчающи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</w:t>
      </w:r>
      <w:r w:rsidRPr="005E5F07">
        <w:rPr>
          <w:sz w:val="28"/>
          <w:szCs w:val="28"/>
        </w:rPr>
        <w:t>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6977227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B02B59">
        <w:rPr>
          <w:sz w:val="28"/>
          <w:szCs w:val="28"/>
        </w:rPr>
        <w:t>Гафиатулину Анну Викторовну</w:t>
      </w:r>
      <w:r w:rsidRPr="005E5F07" w:rsidR="00B02B59">
        <w:rPr>
          <w:sz w:val="28"/>
          <w:szCs w:val="28"/>
        </w:rPr>
        <w:t xml:space="preserve"> </w:t>
      </w:r>
      <w:r w:rsidR="00B02B59">
        <w:rPr>
          <w:sz w:val="28"/>
          <w:szCs w:val="28"/>
        </w:rPr>
        <w:t>виновной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B02B59">
        <w:rPr>
          <w:sz w:val="28"/>
          <w:szCs w:val="28"/>
        </w:rPr>
        <w:t xml:space="preserve"> правонарушениях и назначить ей</w:t>
      </w:r>
      <w:r w:rsidRPr="005E5F07">
        <w:rPr>
          <w:sz w:val="28"/>
          <w:szCs w:val="28"/>
        </w:rPr>
        <w:t xml:space="preserve">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447F90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</w:t>
      </w:r>
      <w:r w:rsidRPr="005E5F07">
        <w:rPr>
          <w:sz w:val="28"/>
          <w:szCs w:val="28"/>
        </w:rPr>
        <w:t xml:space="preserve">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</w:t>
      </w:r>
      <w:r w:rsidRPr="005E5F07">
        <w:rPr>
          <w:sz w:val="28"/>
          <w:szCs w:val="28"/>
        </w:rPr>
        <w:t xml:space="preserve">18811601123010001140, наименование банка – РКЦ Ханты-Мансийск//УФК по Ханты-Мансийскому автономному округу – Югре г. Ханты-Мансийск, УИН </w:t>
      </w:r>
      <w:r w:rsidRPr="005E5F07">
        <w:rPr>
          <w:sz w:val="28"/>
          <w:szCs w:val="28"/>
        </w:rPr>
        <w:t>188104862509100</w:t>
      </w:r>
      <w:r w:rsidR="00D62E08">
        <w:rPr>
          <w:sz w:val="28"/>
          <w:szCs w:val="28"/>
        </w:rPr>
        <w:t>0</w:t>
      </w:r>
      <w:r w:rsidR="00B02B59">
        <w:rPr>
          <w:sz w:val="28"/>
          <w:szCs w:val="28"/>
        </w:rPr>
        <w:t>3458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</w:t>
      </w:r>
      <w:r w:rsidRPr="005E5F07">
        <w:rPr>
          <w:sz w:val="28"/>
          <w:szCs w:val="28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</w:t>
      </w:r>
      <w:r w:rsidRPr="00E3176D">
        <w:rPr>
          <w:sz w:val="28"/>
          <w:szCs w:val="28"/>
        </w:rPr>
        <w:t>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</w:t>
      </w:r>
      <w:r w:rsidRPr="005E5F07">
        <w:rPr>
          <w:sz w:val="28"/>
          <w:szCs w:val="28"/>
        </w:rPr>
        <w:t>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</w:t>
      </w:r>
      <w:r w:rsidRPr="005E5F07">
        <w:rPr>
          <w:sz w:val="28"/>
          <w:szCs w:val="28"/>
        </w:rPr>
        <w:t xml:space="preserve">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14EA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8F5E5A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D73CB"/>
    <w:rsid w:val="009F7D2D"/>
    <w:rsid w:val="00A33D5D"/>
    <w:rsid w:val="00A34E45"/>
    <w:rsid w:val="00A378B1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26A6"/>
    <w:rsid w:val="00AE50E6"/>
    <w:rsid w:val="00AE738B"/>
    <w:rsid w:val="00B02B59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96BB0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07A6-BC28-4F4A-9421-284D0965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